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auto"/>
        <w:spacing w:after="0" w:line="240" w:lineRule="auto"/>
        <w:ind w:firstLine="567"/>
        <w:jc w:val="center"/>
        <w:rPr>
          <w:b/>
        </w:rPr>
      </w:pPr>
      <w:r>
        <w:rPr>
          <w:b/>
        </w:rPr>
        <w:t>Вопросы к рубежным контролям по дисциплине «Генетика»</w:t>
      </w:r>
    </w:p>
    <w:p>
      <w:pPr>
        <w:pStyle w:val="6"/>
        <w:shd w:val="clear" w:color="auto" w:fill="auto"/>
        <w:spacing w:after="0" w:line="240" w:lineRule="auto"/>
        <w:ind w:firstLine="567"/>
        <w:jc w:val="center"/>
        <w:rPr>
          <w:b/>
        </w:rPr>
      </w:pPr>
      <w:r>
        <w:rPr>
          <w:b/>
        </w:rPr>
        <w:t>для студентов специальности 5В060700-Биология</w:t>
      </w:r>
    </w:p>
    <w:p>
      <w:pPr>
        <w:pStyle w:val="6"/>
        <w:shd w:val="clear" w:color="auto" w:fill="auto"/>
        <w:spacing w:after="0" w:line="240" w:lineRule="auto"/>
        <w:ind w:firstLine="567"/>
        <w:jc w:val="center"/>
        <w:rPr>
          <w:b/>
        </w:rPr>
      </w:pPr>
    </w:p>
    <w:p>
      <w:pPr>
        <w:pStyle w:val="6"/>
        <w:shd w:val="clear" w:color="auto" w:fill="auto"/>
        <w:spacing w:after="0" w:line="240" w:lineRule="auto"/>
        <w:ind w:firstLine="567"/>
        <w:jc w:val="center"/>
        <w:rPr>
          <w:b/>
        </w:rPr>
      </w:pPr>
      <w:r>
        <w:rPr>
          <w:b/>
        </w:rPr>
        <w:t>РК 1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480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Генетика и ее место в системе естественных наук. Предмет</w:t>
      </w:r>
      <w:r>
        <w:rPr>
          <w:rFonts w:hint="default"/>
          <w:lang w:val="ru-RU"/>
        </w:rPr>
        <w:t>, методы и о</w:t>
      </w:r>
      <w:r>
        <w:rPr>
          <w:rFonts w:hint="default"/>
        </w:rPr>
        <w:t>сновные этапы развития</w:t>
      </w:r>
      <w:r>
        <w:rPr>
          <w:rFonts w:hint="default"/>
          <w:lang w:val="ru-RU"/>
        </w:rPr>
        <w:t xml:space="preserve"> генетики.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  <w:lang w:val="ru-RU"/>
        </w:rPr>
        <w:t>Опишите г</w:t>
      </w:r>
      <w:r>
        <w:rPr>
          <w:color w:val="000000"/>
        </w:rPr>
        <w:t>ибридологический метод изучения наследственности.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Митоз. Место митоза в клеточном цикле. Поведение хромосом при митозе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  <w:color w:val="000000"/>
          <w:lang w:val="ru-RU"/>
        </w:rPr>
        <w:t>Меойз как цитологическая основа образования половых клеток. Стадии мейоза.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Гаметный мейоз. Механизм сперматогенеза и оогенеза. Роль мейоза и митоза. Место мейоза в жиз</w:t>
      </w:r>
      <w:r>
        <w:rPr>
          <w:rFonts w:hint="default"/>
          <w:lang w:val="ru-RU"/>
        </w:rPr>
        <w:t>ненном ц</w:t>
      </w:r>
      <w:r>
        <w:rPr>
          <w:rFonts w:hint="default"/>
        </w:rPr>
        <w:t>икле животных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Споровый мейоз. Особенности образования гамет у высших растений. Микроспорогенез и мегаспорогенез. Роль митоза и мейоза в образовании гамет у растений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  <w:color w:val="000000"/>
        </w:rPr>
        <w:t>Молекулярные основы наследственности. Нуклеиновые кислоты - материальные носители наследственной информации. Структура ДНК и РНК.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Строение хромосом. Эухроматиновые и гетерохроматиновые участки. Гигантские хромосомы, хромосомы типа ламповых щеток и механизм их образования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Структура и функция гена. Представления о гене, начиная с Моргана, и кончая Бензером. Кризис теории гена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  <w:lang w:val="ru-RU"/>
        </w:rPr>
        <w:t>Определение м</w:t>
      </w:r>
      <w:r>
        <w:rPr>
          <w:rFonts w:hint="default"/>
        </w:rPr>
        <w:t>оногибридн</w:t>
      </w:r>
      <w:r>
        <w:rPr>
          <w:rFonts w:hint="default"/>
          <w:lang w:val="ru-RU"/>
        </w:rPr>
        <w:t>ого</w:t>
      </w:r>
      <w:r>
        <w:rPr>
          <w:rFonts w:hint="default"/>
        </w:rPr>
        <w:t xml:space="preserve"> скрещивани</w:t>
      </w:r>
      <w:r>
        <w:rPr>
          <w:rFonts w:hint="default"/>
          <w:lang w:val="ru-RU"/>
        </w:rPr>
        <w:t>я</w:t>
      </w:r>
      <w:r>
        <w:rPr>
          <w:rFonts w:hint="default"/>
        </w:rPr>
        <w:t xml:space="preserve">. I закон Менделя, </w:t>
      </w:r>
      <w:r>
        <w:rPr>
          <w:rFonts w:hint="default"/>
          <w:lang w:val="ru-RU"/>
        </w:rPr>
        <w:t>его</w:t>
      </w:r>
      <w:r>
        <w:rPr>
          <w:rFonts w:hint="default"/>
        </w:rPr>
        <w:t xml:space="preserve"> цитологическое обоснование.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II </w:t>
      </w:r>
      <w:r>
        <w:rPr>
          <w:rFonts w:hint="default"/>
          <w:lang w:val="ru-RU"/>
        </w:rPr>
        <w:t>закон Менделя, его цитологическое обоснование. Анализирующее скрещивание и его значение для генетического анализа.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Ди- и полигибридное скрещивание. </w:t>
      </w:r>
      <w:r>
        <w:rPr>
          <w:color w:val="000000"/>
          <w:lang w:val="en-US"/>
        </w:rPr>
        <w:t>III</w:t>
      </w:r>
      <w:r>
        <w:rPr>
          <w:color w:val="000000"/>
        </w:rPr>
        <w:t> закон Менделя и его цитологическое обоснование. Общая формула расщепления при независимом наследовании признаков</w:t>
      </w:r>
      <w:r>
        <w:rPr>
          <w:color w:val="000000"/>
          <w:lang w:val="ru-RU"/>
        </w:rPr>
        <w:t>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Типы взаимодействия аллельных генов: доминирование, сверхдоминирование, кодоминирование и явление множественного аллелизма.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Неполное доминирование. Определение. Примеры (рассмотреть характер наследования цистинурии, серповидноклеточной анемии, талассемии, акаталазии).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Множественный аллелизм (определение, причины возникновения в процессе эволюции, характер взаимодействия аллелей между собой). Примеры.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lang w:val="ru-RU"/>
        </w:rPr>
        <w:t>Опишите наследование по системе АВ0.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Медицинское значение несовместимост</w:t>
      </w:r>
      <w:r>
        <w:rPr>
          <w:color w:val="000000"/>
          <w:lang w:val="ru-RU"/>
        </w:rPr>
        <w:t>и</w:t>
      </w:r>
      <w:r>
        <w:rPr>
          <w:color w:val="000000"/>
        </w:rPr>
        <w:t xml:space="preserve"> людей по группам крови и резус-фактору.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  <w:lang w:val="ru-RU"/>
        </w:rPr>
        <w:t>Взаимодействие неаллельных генов. Опишите и приведите примеры комплементарного взаимодействия генов.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Типы неаллельного взаимодействия генов и их общая характеристика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  <w:lang w:val="ru-RU"/>
        </w:rPr>
        <w:t>Взаимодействие неаллельных генов. Опишите и приведите примеры эпистаза.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  <w:lang w:val="ru-RU"/>
        </w:rPr>
        <w:t>Взаимодействие неаллельных генов. Опишите и приведите примеры полимерии.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  <w:lang w:val="ru-RU"/>
        </w:rPr>
        <w:t>Взаимодействие неаллельных генов. Опишите и приведите примеры плейотропии.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Балансовая теория определения пола у дрозофилы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Явление сцепления генов. Группы сцепления и их число. Кроссинговер. Вероятность кроссинговера. Хромосомная теория наследственности.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 xml:space="preserve">Неравный кроссинговер и его доказательство на примере </w:t>
      </w:r>
      <w:r>
        <w:rPr>
          <w:rFonts w:hint="default"/>
          <w:lang w:val="ru-RU"/>
        </w:rPr>
        <w:t>л</w:t>
      </w:r>
      <w:r>
        <w:rPr>
          <w:rFonts w:hint="default"/>
        </w:rPr>
        <w:t xml:space="preserve">окуса </w:t>
      </w:r>
      <w:r>
        <w:rPr>
          <w:rFonts w:hint="default"/>
          <w:i/>
          <w:iCs/>
        </w:rPr>
        <w:t>Bar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Гибридологический метод как основа генетического анализа. Особенности гибридологического метода.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Генетическая символика. Типы скрещиваний. Правила записи скрещиваний.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Закономерности наследования при моногибридном скрещивании: единообразие гибридов первого поколения, расщепление во втором поколении.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Возвратные скрещивания. Анализирующее скрещивание.</w:t>
      </w:r>
      <w:r>
        <w:rPr>
          <w:rFonts w:hint="default"/>
          <w:lang w:val="ru-RU"/>
        </w:rPr>
        <w:t xml:space="preserve"> </w:t>
      </w:r>
      <w:r>
        <w:rPr>
          <w:rFonts w:hint="default"/>
        </w:rPr>
        <w:t>Наследование при дигибридном и полигибридном скрещивании.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  <w:lang w:val="ru-RU"/>
        </w:rPr>
        <w:t>Дайте определение п</w:t>
      </w:r>
      <w:r>
        <w:rPr>
          <w:color w:val="000000"/>
        </w:rPr>
        <w:t>ризнак</w:t>
      </w:r>
      <w:r>
        <w:rPr>
          <w:color w:val="000000"/>
          <w:lang w:val="ru-RU"/>
        </w:rPr>
        <w:t>ам,</w:t>
      </w:r>
      <w:r>
        <w:rPr>
          <w:color w:val="000000"/>
        </w:rPr>
        <w:t xml:space="preserve"> ограниченны</w:t>
      </w:r>
      <w:r>
        <w:rPr>
          <w:color w:val="000000"/>
          <w:lang w:val="ru-RU"/>
        </w:rPr>
        <w:t>х</w:t>
      </w:r>
      <w:r>
        <w:rPr>
          <w:color w:val="000000"/>
        </w:rPr>
        <w:t xml:space="preserve"> полом и контролируемы</w:t>
      </w:r>
      <w:r>
        <w:rPr>
          <w:color w:val="000000"/>
          <w:lang w:val="ru-RU"/>
        </w:rPr>
        <w:t xml:space="preserve">х </w:t>
      </w:r>
      <w:r>
        <w:rPr>
          <w:color w:val="000000"/>
        </w:rPr>
        <w:t xml:space="preserve">полом. </w:t>
      </w:r>
      <w:r>
        <w:rPr>
          <w:color w:val="000000"/>
          <w:lang w:val="ru-RU"/>
        </w:rPr>
        <w:t>Приведите п</w:t>
      </w:r>
      <w:r>
        <w:rPr>
          <w:color w:val="000000"/>
        </w:rPr>
        <w:t>римеры.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Человек как специфический объект генетического анализа.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rFonts w:hint="default"/>
        </w:rPr>
      </w:pPr>
      <w:r>
        <w:rPr>
          <w:rFonts w:hint="default"/>
          <w:lang w:val="ru-RU"/>
        </w:rPr>
        <w:t>Понятие о п</w:t>
      </w:r>
      <w:r>
        <w:rPr>
          <w:rFonts w:hint="default"/>
        </w:rPr>
        <w:t>оловы</w:t>
      </w:r>
      <w:r>
        <w:rPr>
          <w:rFonts w:hint="default"/>
          <w:lang w:val="ru-RU"/>
        </w:rPr>
        <w:t>х</w:t>
      </w:r>
      <w:r>
        <w:rPr>
          <w:rFonts w:hint="default"/>
        </w:rPr>
        <w:t xml:space="preserve"> хромосом</w:t>
      </w:r>
      <w:r>
        <w:rPr>
          <w:rFonts w:hint="default"/>
          <w:lang w:val="ru-RU"/>
        </w:rPr>
        <w:t>ах</w:t>
      </w:r>
      <w:r>
        <w:rPr>
          <w:rFonts w:hint="default"/>
        </w:rPr>
        <w:t xml:space="preserve"> и аутосом</w:t>
      </w:r>
      <w:r>
        <w:rPr>
          <w:rFonts w:hint="default"/>
          <w:lang w:val="ru-RU"/>
        </w:rPr>
        <w:t>ах</w:t>
      </w:r>
      <w:r>
        <w:rPr>
          <w:rFonts w:hint="default"/>
        </w:rPr>
        <w:t xml:space="preserve">. </w:t>
      </w:r>
      <w:r>
        <w:rPr>
          <w:rFonts w:hint="default"/>
          <w:lang w:val="ru-RU"/>
        </w:rPr>
        <w:t xml:space="preserve">Методы определения пола. </w:t>
      </w:r>
      <w:r>
        <w:rPr>
          <w:rFonts w:hint="default"/>
        </w:rPr>
        <w:t>Гомо- и гетерогаметный пол.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rFonts w:hint="default"/>
        </w:rPr>
      </w:pPr>
      <w:r>
        <w:rPr>
          <w:rFonts w:hint="default"/>
          <w:lang w:val="ru-RU"/>
        </w:rPr>
        <w:t>Наследование п</w:t>
      </w:r>
      <w:r>
        <w:rPr>
          <w:rFonts w:hint="default"/>
        </w:rPr>
        <w:t>ризнак</w:t>
      </w:r>
      <w:r>
        <w:rPr>
          <w:rFonts w:hint="default"/>
          <w:lang w:val="ru-RU"/>
        </w:rPr>
        <w:t>ов</w:t>
      </w:r>
      <w:r>
        <w:rPr>
          <w:rFonts w:hint="default"/>
        </w:rPr>
        <w:t>, сцепленны</w:t>
      </w:r>
      <w:r>
        <w:rPr>
          <w:rFonts w:hint="default"/>
          <w:lang w:val="ru-RU"/>
        </w:rPr>
        <w:t>х</w:t>
      </w:r>
      <w:r>
        <w:rPr>
          <w:rFonts w:hint="default"/>
        </w:rPr>
        <w:t xml:space="preserve"> с полом. Наследование при не расхождении половых хромосом. Регуляция пола.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rFonts w:hint="default"/>
        </w:rPr>
      </w:pPr>
      <w:r>
        <w:rPr>
          <w:rFonts w:hint="default"/>
        </w:rPr>
        <w:t>Явление сцепленного наследования, работы Т. Моргана.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rFonts w:hint="default"/>
        </w:rPr>
      </w:pPr>
      <w:r>
        <w:rPr>
          <w:rFonts w:hint="default"/>
        </w:rPr>
        <w:t>Генетический анализ кроссинговера. Локализация гена. Линейное расположение генов в хромосомах.Генетические карты, принципы их построения.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rFonts w:hint="default"/>
        </w:rPr>
      </w:pPr>
      <w:r>
        <w:rPr>
          <w:rFonts w:hint="default"/>
        </w:rPr>
        <w:t>Хромосомная теория наследственности Т. Моргана, ее основные положения.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rFonts w:hint="default"/>
          <w:b w:val="0"/>
          <w:bCs w:val="0"/>
        </w:rPr>
      </w:pPr>
      <w:r>
        <w:rPr>
          <w:rFonts w:hint="default"/>
        </w:rPr>
        <w:t xml:space="preserve">Нехромосомное (цитоплазматическое) наследование. Закономерности нехромосомного наследования, отличие от хромосомного наследования. Методы изучения нехромосомного </w:t>
      </w:r>
      <w:r>
        <w:rPr>
          <w:rFonts w:hint="default"/>
          <w:b w:val="0"/>
          <w:bCs w:val="0"/>
        </w:rPr>
        <w:t>наследования.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b w:val="0"/>
          <w:bCs w:val="0"/>
        </w:rPr>
      </w:pPr>
      <w:r>
        <w:rPr>
          <w:rFonts w:hint="default"/>
          <w:b w:val="0"/>
          <w:bCs w:val="0"/>
        </w:rPr>
        <w:t>Пластидное наследование.</w:t>
      </w:r>
      <w:r>
        <w:rPr>
          <w:rFonts w:hint="default"/>
          <w:b w:val="0"/>
          <w:bCs w:val="0"/>
          <w:lang w:val="ru-RU"/>
        </w:rPr>
        <w:t xml:space="preserve"> </w:t>
      </w:r>
      <w:r>
        <w:rPr>
          <w:rFonts w:hint="default"/>
          <w:b w:val="0"/>
          <w:bCs w:val="0"/>
        </w:rPr>
        <w:t>Наследование через митохондрии. Геномы хлоропластов и митохондрий.</w:t>
      </w:r>
    </w:p>
    <w:p>
      <w:pPr>
        <w:pStyle w:val="6"/>
        <w:numPr>
          <w:ilvl w:val="0"/>
          <w:numId w:val="1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b w:val="0"/>
          <w:bCs w:val="0"/>
        </w:rPr>
      </w:pPr>
      <w:r>
        <w:rPr>
          <w:rFonts w:hint="default"/>
          <w:b w:val="0"/>
          <w:bCs w:val="0"/>
        </w:rPr>
        <w:t>Цитоплазматическая мужская стерильность (ЦМС). Наследование через инфекцию. Плазмиды.</w:t>
      </w:r>
    </w:p>
    <w:p>
      <w:pPr>
        <w:pStyle w:val="6"/>
        <w:shd w:val="clear" w:color="auto" w:fill="auto"/>
        <w:spacing w:after="0" w:line="240" w:lineRule="auto"/>
        <w:ind w:firstLine="567"/>
        <w:jc w:val="center"/>
        <w:rPr>
          <w:b w:val="0"/>
          <w:bCs w:val="0"/>
        </w:rPr>
      </w:pPr>
    </w:p>
    <w:p>
      <w:pPr>
        <w:pStyle w:val="6"/>
        <w:shd w:val="clear" w:color="auto" w:fill="auto"/>
        <w:spacing w:after="0" w:line="240" w:lineRule="auto"/>
        <w:ind w:firstLine="567"/>
        <w:jc w:val="center"/>
        <w:rPr>
          <w:b/>
        </w:rPr>
      </w:pPr>
      <w:r>
        <w:rPr>
          <w:b/>
        </w:rPr>
        <w:t>РК 2</w:t>
      </w:r>
    </w:p>
    <w:p>
      <w:pPr>
        <w:pStyle w:val="6"/>
        <w:shd w:val="clear" w:color="auto" w:fill="auto"/>
        <w:spacing w:after="0" w:line="240" w:lineRule="auto"/>
        <w:ind w:firstLine="567"/>
        <w:jc w:val="center"/>
        <w:rPr>
          <w:b/>
        </w:rPr>
      </w:pP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color w:val="000000"/>
        </w:rPr>
        <w:t>Изменчивость. Формы изменчивости (модификационная, комбинативная, генотипическая). Определение, характеристика, значение в эволюции и онтогенезе.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Понятие о наследственной (комбинативной и мутационной) и ненаследственной (модификационной, онтогенетической) изменчивости.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color w:val="000000"/>
        </w:rPr>
        <w:t>Модификационная изменчивость. Норма реакции. Примеры. Адаптивный характер модификаций. Фенокопии.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color w:val="000000"/>
        </w:rPr>
        <w:t>Мутационная изменчивость. Классификация мутаций</w:t>
      </w:r>
      <w:r>
        <w:rPr>
          <w:color w:val="000000"/>
          <w:lang w:val="ru-RU"/>
        </w:rPr>
        <w:t>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color w:val="000000"/>
        </w:rPr>
        <w:t>Механизмы спонтанного и индуцированного мутагенеза. «Горячие точки» мутаций.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Наследственная изменчивость как основа эволюции. Мутационная изменчивость. Развитие представлений об изменчивости организмов.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Основные положения мутационной теории Хьюго де Фриза.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Закон гомологических рядов в наследственной изменчивости Н.И. Вавилова.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Принципы классификации мутаций. Генеративные и соматические мутации, их роль в эволюции и селекции.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  <w:lang w:val="ru-RU"/>
        </w:rPr>
        <w:t>Генные мутации, их х</w:t>
      </w:r>
      <w:r>
        <w:rPr>
          <w:rFonts w:hint="default"/>
        </w:rPr>
        <w:t>арактеристика</w:t>
      </w:r>
      <w:r>
        <w:rPr>
          <w:rFonts w:hint="default"/>
          <w:lang w:val="ru-RU"/>
        </w:rPr>
        <w:t>,</w:t>
      </w:r>
      <w:r>
        <w:rPr>
          <w:rFonts w:hint="default"/>
        </w:rPr>
        <w:t xml:space="preserve"> причины, классификация.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color w:val="000000"/>
        </w:rPr>
        <w:t>Хромосомные аберрации и их классификация.</w:t>
      </w:r>
      <w:r>
        <w:rPr>
          <w:color w:val="000000"/>
          <w:lang w:val="ru-RU"/>
        </w:rPr>
        <w:t xml:space="preserve"> </w:t>
      </w:r>
      <w:r>
        <w:rPr>
          <w:rFonts w:hint="default"/>
        </w:rPr>
        <w:t>Значение хромосомных перестроек в эволюции.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Геномные мутации. Полиплоидия. Автополиплоидия. Аллополиплоидия. Полиплоидные ряды. Значение полиплоидов в эволюции и селекции.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Анеуплоидия: нуллисомики, моносомики, полисомики, их использование в генетическом анализе.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Спонтанный и индуцированный мутационный процесс. Радиационный мутагенез.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Селекция как наука. Генетика как теоретическая основа селекции. Учение об исходном материале в селекции.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Центры происхождения культурных растений по Н.И. Вавилову. Понятие о породе, сорте, штамме.</w:t>
      </w:r>
      <w:r>
        <w:rPr>
          <w:rFonts w:hint="default"/>
          <w:lang w:val="ru-RU"/>
        </w:rPr>
        <w:t xml:space="preserve"> </w:t>
      </w:r>
      <w:r>
        <w:rPr>
          <w:rFonts w:hint="default"/>
        </w:rPr>
        <w:t>Изменчивость как материал для отбора.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Системы скрещивания в селекции растений и животных. Аутбридинг. Инбридинг. Линейная селекция.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Отдаленная гибридизация. Явление гетерозиса и его генетические механизмы. Производство гибридных семян на основе ЦМС.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Методы отбора</w:t>
      </w:r>
      <w:r>
        <w:rPr>
          <w:rFonts w:hint="default"/>
          <w:lang w:val="ru-RU"/>
        </w:rPr>
        <w:t xml:space="preserve"> в селекции</w:t>
      </w:r>
      <w:r>
        <w:rPr>
          <w:rFonts w:hint="default"/>
        </w:rPr>
        <w:t>. Индивидуальный и массовый отборы, их значение. Основные достижения и перспективы селекции растений, животных и микроорганизмов.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Онтогенез как - реализация программы развития в определенных условиях внешней и внутренней среды.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Дифференциальная активность генов. Действие гена. Генотип и фенотип.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Дискретность и целостность онтогенеза.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Сигнальная наследственность, ее значение в процессе обучения и воспитания в человеческом обществе.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Генетическая структура популяции.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Панмиктическая популяция. Закон Харди-Вайнберга, возможности его применения.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Факторы генетической динамики популяции: мутации, отбор, дрейф, миграция.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Наследование в популяции. Численность популяции. Естественный отбор как направляющий фактор эволюции популяций.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  <w:lang w:val="ru-RU"/>
        </w:rPr>
        <w:t>Генетика человека и м</w:t>
      </w:r>
      <w:r>
        <w:rPr>
          <w:rFonts w:hint="default"/>
        </w:rPr>
        <w:t xml:space="preserve">етоды </w:t>
      </w:r>
      <w:r>
        <w:rPr>
          <w:rFonts w:hint="default"/>
          <w:lang w:val="ru-RU"/>
        </w:rPr>
        <w:t xml:space="preserve">ее </w:t>
      </w:r>
      <w:r>
        <w:rPr>
          <w:rFonts w:hint="default"/>
        </w:rPr>
        <w:t>изучения.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</w:pPr>
      <w:r>
        <w:rPr>
          <w:rFonts w:hint="default"/>
        </w:rPr>
        <w:t>Изучение структуры и активности генома человека с помощью методов молекулярной генетики.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  <w:rPr>
          <w:b/>
        </w:rPr>
      </w:pPr>
      <w:r>
        <w:rPr>
          <w:rFonts w:hint="default"/>
        </w:rPr>
        <w:t>Проблемы медицинской генетики. Наследственные болезни.</w:t>
      </w:r>
    </w:p>
    <w:p>
      <w:pPr>
        <w:pStyle w:val="6"/>
        <w:numPr>
          <w:ilvl w:val="0"/>
          <w:numId w:val="2"/>
        </w:numPr>
        <w:shd w:val="clear" w:color="auto" w:fill="auto"/>
        <w:tabs>
          <w:tab w:val="left" w:pos="594"/>
        </w:tabs>
        <w:spacing w:after="0" w:line="240" w:lineRule="auto"/>
        <w:ind w:left="0" w:leftChars="0" w:firstLine="0" w:firstLineChars="0"/>
        <w:jc w:val="both"/>
        <w:rPr>
          <w:b/>
        </w:rPr>
        <w:sectPr>
          <w:pgSz w:w="11900" w:h="16840"/>
          <w:pgMar w:top="1134" w:right="567" w:bottom="1134" w:left="1418" w:header="0" w:footer="6" w:gutter="0"/>
          <w:cols w:space="720" w:num="1"/>
          <w:docGrid w:linePitch="360" w:charSpace="0"/>
        </w:sectPr>
      </w:pPr>
      <w:r>
        <w:rPr>
          <w:rFonts w:hint="default"/>
        </w:rPr>
        <w:t>Понятия генетической и клеточной инженерии. Методы генетической инженерии. Трансгенные организмы.</w:t>
      </w:r>
    </w:p>
    <w:p>
      <w:pPr>
        <w:pStyle w:val="9"/>
        <w:shd w:val="clear" w:color="auto" w:fill="auto"/>
        <w:spacing w:line="240" w:lineRule="auto"/>
        <w:ind w:firstLine="567"/>
      </w:pPr>
      <w:r>
        <w:t>Экзаменационные вопросы по дисциплине «Генетика»</w:t>
      </w:r>
    </w:p>
    <w:p>
      <w:pPr>
        <w:pStyle w:val="9"/>
        <w:shd w:val="clear" w:color="auto" w:fill="auto"/>
        <w:spacing w:line="240" w:lineRule="auto"/>
        <w:ind w:firstLine="567"/>
      </w:pP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left="425" w:leftChars="0" w:hanging="425" w:firstLineChars="0"/>
        <w:jc w:val="both"/>
      </w:pPr>
      <w:bookmarkStart w:id="0" w:name="_GoBack"/>
      <w:r>
        <w:rPr>
          <w:rFonts w:hint="default"/>
        </w:rPr>
        <w:t>Генетика и ее место в системе естественных наук. Предмет</w:t>
      </w:r>
      <w:r>
        <w:rPr>
          <w:rFonts w:hint="default"/>
          <w:lang w:val="ru-RU"/>
        </w:rPr>
        <w:t>, методы и о</w:t>
      </w:r>
      <w:r>
        <w:rPr>
          <w:rFonts w:hint="default"/>
        </w:rPr>
        <w:t>сновные этапы развития</w:t>
      </w:r>
      <w:r>
        <w:rPr>
          <w:rFonts w:hint="default"/>
          <w:lang w:val="ru-RU"/>
        </w:rPr>
        <w:t xml:space="preserve"> генетики.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  <w:lang w:val="ru-RU"/>
        </w:rPr>
        <w:t>Опишите г</w:t>
      </w:r>
      <w:r>
        <w:rPr>
          <w:color w:val="000000"/>
        </w:rPr>
        <w:t>ибридологический метод изучения наследственности.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Митоз. Место митоза в клеточном цикле. Поведение хромосом при митозе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  <w:color w:val="000000"/>
          <w:lang w:val="ru-RU"/>
        </w:rPr>
        <w:t>Меойз как цитологическая основа образования половых клеток. Стадии мейоза.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Гаметный мейоз. Механизм сперматогенеза и оогенеза. Роль мейоза и митоза. Место мейоза в жиз</w:t>
      </w:r>
      <w:r>
        <w:rPr>
          <w:rFonts w:hint="default"/>
          <w:lang w:val="ru-RU"/>
        </w:rPr>
        <w:t>ненном ц</w:t>
      </w:r>
      <w:r>
        <w:rPr>
          <w:rFonts w:hint="default"/>
        </w:rPr>
        <w:t>икле животных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Споровый мейоз. Особенности образования гамет у высших растений. Микроспорогенез и мегаспорогенез. Роль митоза и мейоза в образовании гамет у растений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  <w:color w:val="000000"/>
        </w:rPr>
        <w:t>Молекулярные основы наследственности. Нуклеиновые кислоты - материальные носители наследственной информации. Структура ДНК и РНК.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Строение хромосом. Эухроматиновые и гетерохроматиновые участки. Гигантские хромосомы, хромосомы типа ламповых щеток и механизм их образования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Структура и функция гена. Представления о гене, начиная с Моргана, и кончая Бензером. Кризис теории гена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  <w:lang w:val="ru-RU"/>
        </w:rPr>
        <w:t>Определение м</w:t>
      </w:r>
      <w:r>
        <w:rPr>
          <w:rFonts w:hint="default"/>
        </w:rPr>
        <w:t>оногибридн</w:t>
      </w:r>
      <w:r>
        <w:rPr>
          <w:rFonts w:hint="default"/>
          <w:lang w:val="ru-RU"/>
        </w:rPr>
        <w:t>ого</w:t>
      </w:r>
      <w:r>
        <w:rPr>
          <w:rFonts w:hint="default"/>
        </w:rPr>
        <w:t xml:space="preserve"> скрещивани</w:t>
      </w:r>
      <w:r>
        <w:rPr>
          <w:rFonts w:hint="default"/>
          <w:lang w:val="ru-RU"/>
        </w:rPr>
        <w:t>я</w:t>
      </w:r>
      <w:r>
        <w:rPr>
          <w:rFonts w:hint="default"/>
        </w:rPr>
        <w:t xml:space="preserve">. I закон Менделя, </w:t>
      </w:r>
      <w:r>
        <w:rPr>
          <w:rFonts w:hint="default"/>
          <w:lang w:val="ru-RU"/>
        </w:rPr>
        <w:t>его</w:t>
      </w:r>
      <w:r>
        <w:rPr>
          <w:rFonts w:hint="default"/>
        </w:rPr>
        <w:t xml:space="preserve"> цитологическое обоснование.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II </w:t>
      </w:r>
      <w:r>
        <w:rPr>
          <w:rFonts w:hint="default"/>
          <w:lang w:val="ru-RU"/>
        </w:rPr>
        <w:t>закон Менделя, его цитологическое обоснование. Анализирующее скрещивание и его значение для генетического анализа.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Ди- и полигибридное скрещивание. </w:t>
      </w:r>
      <w:r>
        <w:rPr>
          <w:color w:val="000000"/>
          <w:lang w:val="en-US"/>
        </w:rPr>
        <w:t>III</w:t>
      </w:r>
      <w:r>
        <w:rPr>
          <w:color w:val="000000"/>
        </w:rPr>
        <w:t> закон Менделя и его цитологическое обоснование. Общая формула расщепления при независимом наследовании признаков</w:t>
      </w:r>
      <w:r>
        <w:rPr>
          <w:color w:val="000000"/>
          <w:lang w:val="ru-RU"/>
        </w:rPr>
        <w:t>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Типы взаимодействия аллельных генов: доминирование, сверхдоминирование, кодоминирование и явление множественного аллелизма.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Неполное доминирование. Определение. Примеры (рассмотреть характер наследования цистинурии, серповидноклеточной анемии, талассемии, акаталазии).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Множественный аллелизм (определение, причины возникновения в процессе эволюции, характер взаимодействия аллелей между собой). Примеры.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lang w:val="ru-RU"/>
        </w:rPr>
        <w:t>Опишите наследование по системе АВ0.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Медицинское значение несовместимост</w:t>
      </w:r>
      <w:r>
        <w:rPr>
          <w:color w:val="000000"/>
          <w:lang w:val="ru-RU"/>
        </w:rPr>
        <w:t>и</w:t>
      </w:r>
      <w:r>
        <w:rPr>
          <w:color w:val="000000"/>
        </w:rPr>
        <w:t xml:space="preserve"> людей по группам крови и резус-фактору.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  <w:lang w:val="ru-RU"/>
        </w:rPr>
        <w:t>Взаимодействие неаллельных генов. Опишите и приведите примеры комплементарного взаимодействия генов.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Типы неаллельного взаимодействия генов и их общая характеристика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  <w:lang w:val="ru-RU"/>
        </w:rPr>
        <w:t>Взаимодействие неаллельных генов. Опишите и приведите примеры эпистаза.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  <w:lang w:val="ru-RU"/>
        </w:rPr>
        <w:t>Взаимодействие неаллельных генов. Опишите и приведите примеры полимерии.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  <w:lang w:val="ru-RU"/>
        </w:rPr>
        <w:t>Взаимодействие неаллельных генов. Опишите и приведите примеры плейотропии.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Балансовая теория определения пола у дрозофилы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Явление сцепления генов. Группы сцепления и их число. Кроссинговер. Вероятность кроссинговера. Хромосомная теория наследственности.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 xml:space="preserve">Неравный кроссинговер и его доказательство на примере </w:t>
      </w:r>
      <w:r>
        <w:rPr>
          <w:rFonts w:hint="default"/>
          <w:lang w:val="ru-RU"/>
        </w:rPr>
        <w:t>л</w:t>
      </w:r>
      <w:r>
        <w:rPr>
          <w:rFonts w:hint="default"/>
        </w:rPr>
        <w:t xml:space="preserve">окуса </w:t>
      </w:r>
      <w:r>
        <w:rPr>
          <w:rFonts w:hint="default"/>
          <w:i/>
          <w:iCs/>
        </w:rPr>
        <w:t>Bar</w:t>
      </w:r>
      <w:r>
        <w:rPr>
          <w:rFonts w:hint="default"/>
          <w:lang w:val="ru-RU"/>
        </w:rPr>
        <w:t>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Гибридологический метод как основа генетического анализа. Особенности гибридологического метода.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Генетическая символика. Типы скрещиваний. Правила записи скрещиваний.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Закономерности наследования при моногибридном скрещивании: единообразие гибридов первого поколения, расщепление во втором поколении.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Возвратные скрещивания. Анализирующее скрещивание.</w:t>
      </w:r>
      <w:r>
        <w:rPr>
          <w:rFonts w:hint="default"/>
          <w:lang w:val="ru-RU"/>
        </w:rPr>
        <w:t xml:space="preserve"> </w:t>
      </w:r>
      <w:r>
        <w:rPr>
          <w:rFonts w:hint="default"/>
        </w:rPr>
        <w:t>Наследование при дигибридном и полигибридном скрещивании.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  <w:lang w:val="ru-RU"/>
        </w:rPr>
        <w:t>Дайте определение п</w:t>
      </w:r>
      <w:r>
        <w:rPr>
          <w:color w:val="000000"/>
        </w:rPr>
        <w:t>ризнак</w:t>
      </w:r>
      <w:r>
        <w:rPr>
          <w:color w:val="000000"/>
          <w:lang w:val="ru-RU"/>
        </w:rPr>
        <w:t>ам,</w:t>
      </w:r>
      <w:r>
        <w:rPr>
          <w:color w:val="000000"/>
        </w:rPr>
        <w:t xml:space="preserve"> ограниченны</w:t>
      </w:r>
      <w:r>
        <w:rPr>
          <w:color w:val="000000"/>
          <w:lang w:val="ru-RU"/>
        </w:rPr>
        <w:t>х</w:t>
      </w:r>
      <w:r>
        <w:rPr>
          <w:color w:val="000000"/>
        </w:rPr>
        <w:t xml:space="preserve"> полом и контролируемы</w:t>
      </w:r>
      <w:r>
        <w:rPr>
          <w:color w:val="000000"/>
          <w:lang w:val="ru-RU"/>
        </w:rPr>
        <w:t xml:space="preserve">х </w:t>
      </w:r>
      <w:r>
        <w:rPr>
          <w:color w:val="000000"/>
        </w:rPr>
        <w:t xml:space="preserve">полом. </w:t>
      </w:r>
      <w:r>
        <w:rPr>
          <w:color w:val="000000"/>
          <w:lang w:val="ru-RU"/>
        </w:rPr>
        <w:t>Приведите п</w:t>
      </w:r>
      <w:r>
        <w:rPr>
          <w:color w:val="000000"/>
        </w:rPr>
        <w:t>римеры.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Человек как специфический объект генетического анализа.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rFonts w:hint="default"/>
        </w:rPr>
      </w:pPr>
      <w:r>
        <w:rPr>
          <w:rFonts w:hint="default"/>
          <w:lang w:val="ru-RU"/>
        </w:rPr>
        <w:t>Понятие о п</w:t>
      </w:r>
      <w:r>
        <w:rPr>
          <w:rFonts w:hint="default"/>
        </w:rPr>
        <w:t>оловы</w:t>
      </w:r>
      <w:r>
        <w:rPr>
          <w:rFonts w:hint="default"/>
          <w:lang w:val="ru-RU"/>
        </w:rPr>
        <w:t>х</w:t>
      </w:r>
      <w:r>
        <w:rPr>
          <w:rFonts w:hint="default"/>
        </w:rPr>
        <w:t xml:space="preserve"> хромосом</w:t>
      </w:r>
      <w:r>
        <w:rPr>
          <w:rFonts w:hint="default"/>
          <w:lang w:val="ru-RU"/>
        </w:rPr>
        <w:t>ах</w:t>
      </w:r>
      <w:r>
        <w:rPr>
          <w:rFonts w:hint="default"/>
        </w:rPr>
        <w:t xml:space="preserve"> и аутосом</w:t>
      </w:r>
      <w:r>
        <w:rPr>
          <w:rFonts w:hint="default"/>
          <w:lang w:val="ru-RU"/>
        </w:rPr>
        <w:t>ах</w:t>
      </w:r>
      <w:r>
        <w:rPr>
          <w:rFonts w:hint="default"/>
        </w:rPr>
        <w:t xml:space="preserve">. </w:t>
      </w:r>
      <w:r>
        <w:rPr>
          <w:rFonts w:hint="default"/>
          <w:lang w:val="ru-RU"/>
        </w:rPr>
        <w:t xml:space="preserve">Методы определения пола. </w:t>
      </w:r>
      <w:r>
        <w:rPr>
          <w:rFonts w:hint="default"/>
        </w:rPr>
        <w:t>Гомо- и гетерогаметный пол.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rFonts w:hint="default"/>
        </w:rPr>
      </w:pPr>
      <w:r>
        <w:rPr>
          <w:rFonts w:hint="default"/>
          <w:lang w:val="ru-RU"/>
        </w:rPr>
        <w:t>Наследование п</w:t>
      </w:r>
      <w:r>
        <w:rPr>
          <w:rFonts w:hint="default"/>
        </w:rPr>
        <w:t>ризнак</w:t>
      </w:r>
      <w:r>
        <w:rPr>
          <w:rFonts w:hint="default"/>
          <w:lang w:val="ru-RU"/>
        </w:rPr>
        <w:t>ов</w:t>
      </w:r>
      <w:r>
        <w:rPr>
          <w:rFonts w:hint="default"/>
        </w:rPr>
        <w:t>, сцепленны</w:t>
      </w:r>
      <w:r>
        <w:rPr>
          <w:rFonts w:hint="default"/>
          <w:lang w:val="ru-RU"/>
        </w:rPr>
        <w:t>х</w:t>
      </w:r>
      <w:r>
        <w:rPr>
          <w:rFonts w:hint="default"/>
        </w:rPr>
        <w:t xml:space="preserve"> с полом. Наследование при не расхождении половых хромосом. Регуляция пола.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rFonts w:hint="default"/>
        </w:rPr>
      </w:pPr>
      <w:r>
        <w:rPr>
          <w:rFonts w:hint="default"/>
        </w:rPr>
        <w:t>Явление сцепленного наследования, работы Т. Моргана.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rFonts w:hint="default"/>
        </w:rPr>
      </w:pPr>
      <w:r>
        <w:rPr>
          <w:rFonts w:hint="default"/>
        </w:rPr>
        <w:t>Генетический анализ кроссинговера. Локализация гена. Линейное расположение генов в хромосомах.Генетические карты, принципы их построения.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rFonts w:hint="default"/>
        </w:rPr>
      </w:pPr>
      <w:r>
        <w:rPr>
          <w:rFonts w:hint="default"/>
        </w:rPr>
        <w:t>Хромосомная теория наследственности Т. Моргана, ее основные положения.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  <w:rPr>
          <w:rFonts w:hint="default"/>
        </w:rPr>
      </w:pPr>
      <w:r>
        <w:rPr>
          <w:rFonts w:hint="default"/>
        </w:rPr>
        <w:t>Нехромосомное (цитоплазматическое) наследование. Закономерности нехромосомного наследования, отличие от хромосомного наследования. Методы изучения нехромосомного наследования.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Пластидное наследование.</w:t>
      </w:r>
      <w:r>
        <w:rPr>
          <w:rFonts w:hint="default"/>
          <w:lang w:val="ru-RU"/>
        </w:rPr>
        <w:t xml:space="preserve"> </w:t>
      </w:r>
      <w:r>
        <w:rPr>
          <w:rFonts w:hint="default"/>
        </w:rPr>
        <w:t>Наследование через митохондрии. Геномы хлоропластов и митохондрий.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Цитоплазматическая мужская стерильность (ЦМС). Наследование через инфекцию. Плазмиды.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Изменчивость. Формы изменчивости (модификационная, комбинативная, генотипическая). Определение, характеристика, значение в эволюции и онтогенезе.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Понятие о наследственной (комбинативной и мутационной) и ненаследственной (модификационной, онтогенетической) изменчивости.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Модификационная изменчивость. Норма реакции. Примеры. Адаптивный характер модификаций. Фенокопии.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Мутационная изменчивость. Классификация мутаций</w:t>
      </w:r>
      <w:r>
        <w:rPr>
          <w:color w:val="000000"/>
          <w:lang w:val="ru-RU"/>
        </w:rPr>
        <w:t>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Механизмы спонтанного и индуцированного мутагенеза. «Горячие точки» мутаций.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Наследственная изменчивость как основа эволюции. Мутационная изменчивость. Развитие представлений об изменчивости организмов.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Основные положения мутационной теории Хьюго де Фриза.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Закон гомологических рядов в наследственной изменчивости Н.И. Вавилова.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Принципы классификации мутаций. Генеративные и соматические мутации, их роль в эволюции и селекции.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  <w:lang w:val="ru-RU"/>
        </w:rPr>
        <w:t>Генные мутации, их х</w:t>
      </w:r>
      <w:r>
        <w:rPr>
          <w:rFonts w:hint="default"/>
        </w:rPr>
        <w:t>арактеристика</w:t>
      </w:r>
      <w:r>
        <w:rPr>
          <w:rFonts w:hint="default"/>
          <w:lang w:val="ru-RU"/>
        </w:rPr>
        <w:t>,</w:t>
      </w:r>
      <w:r>
        <w:rPr>
          <w:rFonts w:hint="default"/>
        </w:rPr>
        <w:t xml:space="preserve"> причины, классификация.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color w:val="000000"/>
        </w:rPr>
        <w:t>Хромосомные аберрации и их классификация.</w:t>
      </w:r>
      <w:r>
        <w:rPr>
          <w:color w:val="000000"/>
          <w:lang w:val="ru-RU"/>
        </w:rPr>
        <w:t xml:space="preserve"> </w:t>
      </w:r>
      <w:r>
        <w:rPr>
          <w:rFonts w:hint="default"/>
        </w:rPr>
        <w:t>Значение хромосомных перестроек в эволюции.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Геномные мутации. Полиплоидия. Автополиплоидия. Аллополиплоидия. Полиплоидные ряды. Значение полиплоидов в эволюции и селекции.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Анеуплоидия: нуллисомики, моносомики, полисомики, их использование в генетическом анализе.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Спонтанный и индуцированный мутационный процесс. Радиационный мутагенез.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Селекция как наука. Генетика как теоретическая основа селекции. Учение об исходном материале в селекции.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Центры происхождения культурных растений по Н.И. Вавилову. Понятие о породе, сорте, штамме.</w:t>
      </w:r>
      <w:r>
        <w:rPr>
          <w:rFonts w:hint="default"/>
          <w:lang w:val="ru-RU"/>
        </w:rPr>
        <w:t xml:space="preserve"> </w:t>
      </w:r>
      <w:r>
        <w:rPr>
          <w:rFonts w:hint="default"/>
        </w:rPr>
        <w:t>Изменчивость как материал для отбора.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Системы скрещивания в селекции растений и животных. Аутбридинг. Инбридинг. Линейная селекция.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Отдаленная гибридизация. Явление гетерозиса и его генетические механизмы. Производство гибридных семян на основе ЦМС.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Методы отбора</w:t>
      </w:r>
      <w:r>
        <w:rPr>
          <w:rFonts w:hint="default"/>
          <w:lang w:val="ru-RU"/>
        </w:rPr>
        <w:t xml:space="preserve"> в селекции</w:t>
      </w:r>
      <w:r>
        <w:rPr>
          <w:rFonts w:hint="default"/>
        </w:rPr>
        <w:t>. Индивидуальный и массовый отборы, их значение. Основные достижения и перспективы селекции растений, животных и микроорганизмов.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Онтогенез как - реализация программы развития в определенных условиях внешней и внутренней среды.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Дифференциальная активность генов. Действие гена. Генотип и фенотип.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Дискретность и целостность онтогенеза.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Сигнальная наследственность, ее значение в процессе обучения и воспитания в человеческом обществе.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Генетическая структура популяции.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Панмиктическая популяция. Закон Харди-Вайнберга, возможности его применения.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Факторы генетической динамики популяции: мутации, отбор, дрейф, миграция.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Наследование в популяции. Численность популяции. Естественный отбор как направляющий фактор эволюции популяций.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  <w:lang w:val="ru-RU"/>
        </w:rPr>
        <w:t>Генетика человека и м</w:t>
      </w:r>
      <w:r>
        <w:rPr>
          <w:rFonts w:hint="default"/>
        </w:rPr>
        <w:t xml:space="preserve">етоды </w:t>
      </w:r>
      <w:r>
        <w:rPr>
          <w:rFonts w:hint="default"/>
          <w:lang w:val="ru-RU"/>
        </w:rPr>
        <w:t xml:space="preserve">ее </w:t>
      </w:r>
      <w:r>
        <w:rPr>
          <w:rFonts w:hint="default"/>
        </w:rPr>
        <w:t>изучения.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Изучение структуры и активности генома человека с помощью методов молекулярной генетики.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Проблемы медицинской генетики. Наследственные болезни.</w:t>
      </w:r>
    </w:p>
    <w:p>
      <w:pPr>
        <w:pStyle w:val="6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left="425" w:leftChars="0" w:hanging="425" w:firstLineChars="0"/>
        <w:jc w:val="both"/>
      </w:pPr>
      <w:r>
        <w:rPr>
          <w:rFonts w:hint="default"/>
        </w:rPr>
        <w:t>Понятия генетической и клеточной инженерии. Методы генетической инженерии. Трансгенные организмы.</w:t>
      </w:r>
    </w:p>
    <w:p>
      <w:pPr>
        <w:pStyle w:val="6"/>
        <w:widowControl w:val="0"/>
        <w:numPr>
          <w:ilvl w:val="0"/>
          <w:numId w:val="0"/>
        </w:numPr>
        <w:shd w:val="clear" w:color="auto" w:fill="auto"/>
        <w:tabs>
          <w:tab w:val="left" w:pos="594"/>
        </w:tabs>
        <w:spacing w:after="0" w:line="240" w:lineRule="auto"/>
        <w:jc w:val="both"/>
        <w:rPr>
          <w:color w:val="000000"/>
        </w:rPr>
      </w:pPr>
    </w:p>
    <w:p>
      <w:pPr>
        <w:pStyle w:val="6"/>
        <w:numPr>
          <w:numId w:val="0"/>
        </w:numPr>
        <w:shd w:val="clear" w:color="auto" w:fill="auto"/>
        <w:tabs>
          <w:tab w:val="left" w:pos="686"/>
        </w:tabs>
        <w:spacing w:after="0" w:line="240" w:lineRule="auto"/>
        <w:jc w:val="both"/>
        <w:rPr>
          <w:color w:val="0000FF"/>
          <w:highlight w:val="yellow"/>
          <w:lang w:val="ru-RU"/>
        </w:rPr>
      </w:pPr>
    </w:p>
    <w:bookmarkEnd w:id="0"/>
    <w:sectPr>
      <w:pgSz w:w="11900" w:h="16840"/>
      <w:pgMar w:top="1134" w:right="567" w:bottom="1134" w:left="1418" w:header="0" w:footer="6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80"/>
    <w:family w:val="swiss"/>
    <w:pitch w:val="default"/>
    <w:sig w:usb0="E0002EFF" w:usb1="C000785B" w:usb2="00000009" w:usb3="00000000" w:csb0="400001FF" w:csb1="FFFF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5FAB5"/>
    <w:multiLevelType w:val="singleLevel"/>
    <w:tmpl w:val="5BC5FAB5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abstractNum w:abstractNumId="1">
    <w:nsid w:val="5BC7146B"/>
    <w:multiLevelType w:val="singleLevel"/>
    <w:tmpl w:val="5BC7146B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abstractNum w:abstractNumId="2">
    <w:nsid w:val="730E2978"/>
    <w:multiLevelType w:val="multilevel"/>
    <w:tmpl w:val="730E2978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31B"/>
    <w:rsid w:val="001B3E84"/>
    <w:rsid w:val="00260490"/>
    <w:rsid w:val="00811DF9"/>
    <w:rsid w:val="00B84C6D"/>
    <w:rsid w:val="00F2631B"/>
    <w:rsid w:val="1EB11FB5"/>
    <w:rsid w:val="2B3C0268"/>
    <w:rsid w:val="38896914"/>
    <w:rsid w:val="3C9F25D9"/>
    <w:rsid w:val="3FD23962"/>
    <w:rsid w:val="46ED6E29"/>
    <w:rsid w:val="4FDC6E7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Arial Unicode MS" w:hAnsi="Arial Unicode MS" w:eastAsia="Arial Unicode MS" w:cs="Arial Unicode MS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66CC"/>
      <w:u w:val="single"/>
    </w:rPr>
  </w:style>
  <w:style w:type="character" w:customStyle="1" w:styleId="5">
    <w:name w:val="Body text (2)_"/>
    <w:basedOn w:val="2"/>
    <w:link w:val="6"/>
    <w:uiPriority w:val="0"/>
    <w:rPr>
      <w:rFonts w:ascii="Times New Roman" w:hAnsi="Times New Roman" w:eastAsia="Times New Roman" w:cs="Times New Roman"/>
      <w:u w:val="none"/>
    </w:rPr>
  </w:style>
  <w:style w:type="paragraph" w:customStyle="1" w:styleId="6">
    <w:name w:val="Body text (2)3"/>
    <w:basedOn w:val="1"/>
    <w:link w:val="5"/>
    <w:qFormat/>
    <w:uiPriority w:val="0"/>
    <w:pPr>
      <w:shd w:val="clear" w:color="auto" w:fill="FFFFFF"/>
      <w:spacing w:after="360" w:line="0" w:lineRule="atLeast"/>
      <w:jc w:val="right"/>
    </w:pPr>
    <w:rPr>
      <w:rFonts w:ascii="Times New Roman" w:hAnsi="Times New Roman" w:eastAsia="Times New Roman" w:cs="Times New Roman"/>
    </w:rPr>
  </w:style>
  <w:style w:type="character" w:customStyle="1" w:styleId="7">
    <w:name w:val="Body text (2)"/>
    <w:basedOn w:val="5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Body text (3)_"/>
    <w:basedOn w:val="2"/>
    <w:link w:val="9"/>
    <w:qFormat/>
    <w:uiPriority w:val="0"/>
    <w:rPr>
      <w:rFonts w:ascii="Times New Roman" w:hAnsi="Times New Roman" w:eastAsia="Times New Roman" w:cs="Times New Roman"/>
      <w:b/>
      <w:bCs/>
      <w:u w:val="none"/>
    </w:rPr>
  </w:style>
  <w:style w:type="paragraph" w:customStyle="1" w:styleId="9">
    <w:name w:val="Body text (3)"/>
    <w:basedOn w:val="1"/>
    <w:link w:val="8"/>
    <w:uiPriority w:val="0"/>
    <w:pPr>
      <w:shd w:val="clear" w:color="auto" w:fill="FFFFFF"/>
      <w:spacing w:line="274" w:lineRule="exact"/>
      <w:jc w:val="center"/>
    </w:pPr>
    <w:rPr>
      <w:rFonts w:ascii="Times New Roman" w:hAnsi="Times New Roman" w:eastAsia="Times New Roman" w:cs="Times New Roman"/>
      <w:b/>
      <w:bCs/>
    </w:rPr>
  </w:style>
  <w:style w:type="character" w:customStyle="1" w:styleId="10">
    <w:name w:val="Body text (2)1"/>
    <w:basedOn w:val="5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Body text (2) + Italic"/>
    <w:basedOn w:val="5"/>
    <w:uiPriority w:val="0"/>
    <w:rPr>
      <w:rFonts w:ascii="Times New Roman" w:hAnsi="Times New Roman" w:eastAsia="Times New Roman" w:cs="Times New Roman"/>
      <w:i/>
      <w:iCs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Body text (2)2"/>
    <w:basedOn w:val="5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">
    <w:name w:val="Body text (2) + Italic1"/>
    <w:basedOn w:val="5"/>
    <w:uiPriority w:val="0"/>
    <w:rPr>
      <w:rFonts w:ascii="Times New Roman" w:hAnsi="Times New Roman" w:eastAsia="Times New Roman" w:cs="Times New Roman"/>
      <w:i/>
      <w:iCs/>
      <w:color w:val="000000"/>
      <w:spacing w:val="-40"/>
      <w:w w:val="100"/>
      <w:position w:val="0"/>
      <w:sz w:val="24"/>
      <w:szCs w:val="24"/>
      <w:u w:val="none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diakov.net</Company>
  <Pages>1</Pages>
  <Words>2734</Words>
  <Characters>15589</Characters>
  <Lines>129</Lines>
  <Paragraphs>36</Paragraphs>
  <ScaleCrop>false</ScaleCrop>
  <LinksUpToDate>false</LinksUpToDate>
  <CharactersWithSpaces>18287</CharactersWithSpaces>
  <Application>WPS Office_10.2.0.5824_F1E327BC-269C-435d-A152-05C5408002CA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2017-09-11T05:01:00Z</dcterms:created>
  <dc:creator>Acer</dc:creator>
  <cp:lastModifiedBy>zhang</cp:lastModifiedBy>
  <dcterms:modified xsi:type="dcterms:W3CDTF">2018-10-17T10:48:24Z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